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0" w:type="dxa"/>
        <w:tblInd w:w="-8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490"/>
        <w:gridCol w:w="1440"/>
        <w:gridCol w:w="3405"/>
        <w:gridCol w:w="1170"/>
        <w:gridCol w:w="2715"/>
        <w:gridCol w:w="2460"/>
      </w:tblGrid>
      <w:tr w:rsidR="00566AF7">
        <w:tc>
          <w:tcPr>
            <w:tcW w:w="162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7B7790">
            <w:pPr>
              <w:pStyle w:val="TableContents"/>
              <w:jc w:val="center"/>
            </w:pPr>
            <w:bookmarkStart w:id="0" w:name="_GoBack"/>
            <w:bookmarkEnd w:id="0"/>
            <w:r>
              <w:t>A l'attention de Monsieur Jean-Claude MARCOURT, Président du Parlement wallon</w:t>
            </w:r>
          </w:p>
        </w:tc>
      </w:tr>
      <w:tr w:rsidR="00566AF7">
        <w:tc>
          <w:tcPr>
            <w:tcW w:w="162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:rsidR="00566AF7" w:rsidRDefault="007B7790">
            <w:pPr>
              <w:pStyle w:val="TableContents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b/>
                <w:bCs/>
                <w:color w:val="FF0000"/>
                <w:sz w:val="30"/>
                <w:szCs w:val="30"/>
              </w:rPr>
              <w:t>PETITION</w:t>
            </w:r>
          </w:p>
          <w:p w:rsidR="00566AF7" w:rsidRDefault="007B7790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demandant l</w:t>
            </w:r>
            <w:r>
              <w:rPr>
                <w:sz w:val="26"/>
                <w:szCs w:val="26"/>
                <w:u w:val="single"/>
              </w:rPr>
              <w:t>'arrêt des travaux de création d'îlots</w:t>
            </w:r>
            <w:r>
              <w:rPr>
                <w:sz w:val="26"/>
                <w:szCs w:val="26"/>
              </w:rPr>
              <w:t xml:space="preserve"> au Lac de Virelles (site Natura 2000) et </w:t>
            </w:r>
            <w:r w:rsidR="005658FA">
              <w:rPr>
                <w:sz w:val="26"/>
                <w:szCs w:val="26"/>
              </w:rPr>
              <w:t xml:space="preserve">de </w:t>
            </w:r>
            <w:r>
              <w:rPr>
                <w:sz w:val="26"/>
                <w:szCs w:val="26"/>
              </w:rPr>
              <w:t>l'aménagement touristique de ceux-ci,</w:t>
            </w:r>
          </w:p>
          <w:p w:rsidR="00566AF7" w:rsidRDefault="007B7790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travaux soutenus par la Ministre de l'Environnement et le Gouvernement wallon (Plan Get up Wallonia).</w:t>
            </w:r>
          </w:p>
          <w:p w:rsidR="00566AF7" w:rsidRDefault="00566AF7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  <w:tr w:rsidR="00566AF7">
        <w:tc>
          <w:tcPr>
            <w:tcW w:w="162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  <w:jc w:val="both"/>
              <w:rPr>
                <w:sz w:val="12"/>
                <w:szCs w:val="12"/>
              </w:rPr>
            </w:pPr>
          </w:p>
          <w:p w:rsidR="00566AF7" w:rsidRDefault="007B7790">
            <w:pPr>
              <w:pStyle w:val="TableContents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L'étang (Lac) de Virelles, </w:t>
            </w:r>
            <w:r>
              <w:rPr>
                <w:b/>
                <w:bCs/>
                <w:sz w:val="27"/>
                <w:szCs w:val="27"/>
              </w:rPr>
              <w:t>réserve naturelle agréée et site Natura 2000</w:t>
            </w:r>
            <w:r>
              <w:rPr>
                <w:sz w:val="27"/>
                <w:szCs w:val="27"/>
              </w:rPr>
              <w:t>, propriété de la Banque BNP Paribas Fortis, louée par l'</w:t>
            </w:r>
            <w:r>
              <w:rPr>
                <w:b/>
                <w:bCs/>
                <w:sz w:val="27"/>
                <w:szCs w:val="27"/>
              </w:rPr>
              <w:t>ASBL Natagora,</w:t>
            </w:r>
          </w:p>
          <w:p w:rsidR="00566AF7" w:rsidRDefault="007B7790">
            <w:pPr>
              <w:pStyle w:val="TableContents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 été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défiguré</w:t>
            </w:r>
            <w:r>
              <w:rPr>
                <w:sz w:val="27"/>
                <w:szCs w:val="27"/>
              </w:rPr>
              <w:t xml:space="preserve"> récemment par les travaux entrepris par l'</w:t>
            </w:r>
            <w:r>
              <w:rPr>
                <w:b/>
                <w:bCs/>
                <w:sz w:val="27"/>
                <w:szCs w:val="27"/>
              </w:rPr>
              <w:t>ASBL Virelles Nature</w:t>
            </w:r>
            <w:r>
              <w:rPr>
                <w:sz w:val="27"/>
                <w:szCs w:val="27"/>
              </w:rPr>
              <w:t xml:space="preserve">. Ceci sous prétexte d'attirer de nouvelles espèces d'oiseaux, ce qui n'est pas compatible avec le statut et la gestion d'une réserve naturelle. </w:t>
            </w:r>
            <w:r>
              <w:rPr>
                <w:b/>
                <w:bCs/>
                <w:sz w:val="27"/>
                <w:szCs w:val="27"/>
              </w:rPr>
              <w:t>100.000 m3 d'éléments solides</w:t>
            </w:r>
            <w:r>
              <w:rPr>
                <w:sz w:val="27"/>
                <w:szCs w:val="27"/>
              </w:rPr>
              <w:t xml:space="preserve">, provenant notamment de la décharge d'inertes de la </w:t>
            </w:r>
            <w:r>
              <w:rPr>
                <w:b/>
                <w:bCs/>
                <w:sz w:val="27"/>
                <w:szCs w:val="27"/>
              </w:rPr>
              <w:t>carrière de Lompret (blocs de béton, vieilles maçonneries)</w:t>
            </w:r>
            <w:r>
              <w:rPr>
                <w:sz w:val="27"/>
                <w:szCs w:val="27"/>
              </w:rPr>
              <w:t xml:space="preserve"> ont été déversés dans le lac pour y ériger </w:t>
            </w:r>
            <w:r>
              <w:rPr>
                <w:b/>
                <w:bCs/>
                <w:sz w:val="27"/>
                <w:szCs w:val="27"/>
              </w:rPr>
              <w:t>une série d'îlots</w:t>
            </w:r>
            <w:r>
              <w:rPr>
                <w:sz w:val="27"/>
                <w:szCs w:val="27"/>
              </w:rPr>
              <w:t xml:space="preserve">. La seconde phase doit permettre au public d'aller </w:t>
            </w:r>
            <w:r>
              <w:rPr>
                <w:b/>
                <w:bCs/>
                <w:sz w:val="27"/>
                <w:szCs w:val="27"/>
              </w:rPr>
              <w:t>jusqu'au centre du lac par le biais de pontons</w:t>
            </w:r>
            <w:r>
              <w:rPr>
                <w:sz w:val="27"/>
                <w:szCs w:val="27"/>
              </w:rPr>
              <w:t xml:space="preserve"> pour y voir de plus près des anatidés (oies, cygnes, canards, etc.), transformant le site en</w:t>
            </w:r>
            <w:r>
              <w:rPr>
                <w:b/>
                <w:bCs/>
                <w:sz w:val="27"/>
                <w:szCs w:val="27"/>
              </w:rPr>
              <w:t xml:space="preserve"> parc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d'attractions ornithologique</w:t>
            </w:r>
            <w:r>
              <w:rPr>
                <w:sz w:val="27"/>
                <w:szCs w:val="27"/>
              </w:rPr>
              <w:t xml:space="preserve">. Ce n'est plus le </w:t>
            </w:r>
            <w:r>
              <w:rPr>
                <w:b/>
                <w:bCs/>
                <w:sz w:val="27"/>
                <w:szCs w:val="27"/>
              </w:rPr>
              <w:t>Lac de Virelles</w:t>
            </w:r>
            <w:r>
              <w:rPr>
                <w:sz w:val="27"/>
                <w:szCs w:val="27"/>
              </w:rPr>
              <w:t xml:space="preserve">, mais la </w:t>
            </w:r>
            <w:r>
              <w:rPr>
                <w:b/>
                <w:bCs/>
                <w:sz w:val="27"/>
                <w:szCs w:val="27"/>
              </w:rPr>
              <w:t>décharge de Virelles</w:t>
            </w:r>
            <w:r>
              <w:rPr>
                <w:sz w:val="27"/>
                <w:szCs w:val="27"/>
              </w:rPr>
              <w:t>.</w:t>
            </w:r>
          </w:p>
          <w:p w:rsidR="00566AF7" w:rsidRDefault="00566AF7">
            <w:pPr>
              <w:pStyle w:val="TableContents"/>
              <w:jc w:val="both"/>
              <w:rPr>
                <w:sz w:val="12"/>
                <w:szCs w:val="12"/>
              </w:rPr>
            </w:pPr>
          </w:p>
        </w:tc>
      </w:tr>
      <w:tr w:rsidR="00566AF7">
        <w:tc>
          <w:tcPr>
            <w:tcW w:w="162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7B7790">
            <w:pPr>
              <w:pStyle w:val="TableContents"/>
              <w:jc w:val="center"/>
            </w:pPr>
            <w:r>
              <w:t xml:space="preserve">Représentant des pétitionnaires : </w:t>
            </w:r>
            <w:r>
              <w:rPr>
                <w:b/>
                <w:bCs/>
              </w:rPr>
              <w:t>Daniel GALOUX</w:t>
            </w:r>
            <w:r>
              <w:t>, Ir agronome</w:t>
            </w: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7B7790">
            <w:pPr>
              <w:pStyle w:val="TableContents"/>
              <w:jc w:val="center"/>
            </w:pPr>
            <w:r>
              <w:t>Nom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7B7790">
            <w:pPr>
              <w:pStyle w:val="TableContents"/>
              <w:jc w:val="center"/>
            </w:pPr>
            <w:r>
              <w:t>Prénom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7B779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naissance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7B7790">
            <w:pPr>
              <w:pStyle w:val="TableContents"/>
              <w:jc w:val="center"/>
            </w:pPr>
            <w:r>
              <w:t>Rue - Numéro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7B779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postal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7B7790">
            <w:pPr>
              <w:pStyle w:val="TableContents"/>
              <w:jc w:val="center"/>
            </w:pPr>
            <w:r>
              <w:t>Localité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7B7790">
            <w:pPr>
              <w:pStyle w:val="TableContents"/>
              <w:jc w:val="center"/>
            </w:pPr>
            <w:r>
              <w:t>Signature</w:t>
            </w: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rPr>
          <w:trHeight w:val="720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rPr>
          <w:trHeight w:val="675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  <w:tr w:rsidR="00566AF7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  <w:p w:rsidR="00566AF7" w:rsidRDefault="00566AF7">
            <w:pPr>
              <w:pStyle w:val="TableContents"/>
            </w:pP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6AF7" w:rsidRDefault="00566AF7">
            <w:pPr>
              <w:pStyle w:val="TableContents"/>
            </w:pPr>
          </w:p>
        </w:tc>
      </w:tr>
    </w:tbl>
    <w:p w:rsidR="00566AF7" w:rsidRDefault="00566AF7">
      <w:pPr>
        <w:pStyle w:val="Standard"/>
      </w:pPr>
    </w:p>
    <w:sectPr w:rsidR="00566AF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6D" w:rsidRDefault="002B626D">
      <w:r>
        <w:separator/>
      </w:r>
    </w:p>
  </w:endnote>
  <w:endnote w:type="continuationSeparator" w:id="0">
    <w:p w:rsidR="002B626D" w:rsidRDefault="002B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6D" w:rsidRDefault="002B626D">
      <w:r>
        <w:rPr>
          <w:color w:val="000000"/>
        </w:rPr>
        <w:separator/>
      </w:r>
    </w:p>
  </w:footnote>
  <w:footnote w:type="continuationSeparator" w:id="0">
    <w:p w:rsidR="002B626D" w:rsidRDefault="002B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6AF7"/>
    <w:rsid w:val="002B06A1"/>
    <w:rsid w:val="002B626D"/>
    <w:rsid w:val="005658FA"/>
    <w:rsid w:val="00566AF7"/>
    <w:rsid w:val="007B7790"/>
    <w:rsid w:val="00E23C77"/>
    <w:rsid w:val="00E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cp:lastPrinted>2022-09-20T08:31:00Z</cp:lastPrinted>
  <dcterms:created xsi:type="dcterms:W3CDTF">2022-09-19T06:39:00Z</dcterms:created>
  <dcterms:modified xsi:type="dcterms:W3CDTF">2022-09-20T08:31:00Z</dcterms:modified>
</cp:coreProperties>
</file>